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AD" w:rsidRPr="00585704" w:rsidRDefault="00DC15AD" w:rsidP="00DC15AD">
      <w:pPr>
        <w:tabs>
          <w:tab w:val="left" w:pos="6420"/>
          <w:tab w:val="left" w:pos="8460"/>
        </w:tabs>
        <w:ind w:firstLine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585704">
        <w:rPr>
          <w:rFonts w:ascii="Arial" w:hAnsi="Arial" w:cs="Arial"/>
          <w:b/>
          <w:sz w:val="21"/>
          <w:szCs w:val="21"/>
          <w:u w:val="single"/>
        </w:rPr>
        <w:t xml:space="preserve">Ведущая группа должностей категории «Специалисты» </w:t>
      </w:r>
    </w:p>
    <w:p w:rsidR="00DC15AD" w:rsidRPr="00585704" w:rsidRDefault="00DC15AD" w:rsidP="00DC15AD">
      <w:pPr>
        <w:tabs>
          <w:tab w:val="left" w:pos="6420"/>
          <w:tab w:val="left" w:pos="8460"/>
        </w:tabs>
        <w:ind w:firstLine="709"/>
        <w:jc w:val="both"/>
        <w:rPr>
          <w:rFonts w:ascii="Arial" w:hAnsi="Arial" w:cs="Arial"/>
          <w:sz w:val="21"/>
          <w:szCs w:val="21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5122"/>
        <w:gridCol w:w="1411"/>
      </w:tblGrid>
      <w:tr w:rsidR="00DC15AD" w:rsidRPr="00585704" w:rsidTr="00C525D1">
        <w:tc>
          <w:tcPr>
            <w:tcW w:w="2805" w:type="dxa"/>
          </w:tcPr>
          <w:p w:rsidR="00DC15AD" w:rsidRPr="00585704" w:rsidRDefault="00DC15AD" w:rsidP="00C525D1">
            <w:pPr>
              <w:pStyle w:val="ConsNonformat"/>
              <w:widowControl/>
              <w:ind w:righ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Наименование отдела</w:t>
            </w:r>
          </w:p>
        </w:tc>
        <w:tc>
          <w:tcPr>
            <w:tcW w:w="5440" w:type="dxa"/>
            <w:shd w:val="clear" w:color="auto" w:fill="auto"/>
          </w:tcPr>
          <w:p w:rsidR="00DC15AD" w:rsidRPr="00585704" w:rsidRDefault="00DC15AD" w:rsidP="00C525D1">
            <w:pPr>
              <w:pStyle w:val="ConsNonformat"/>
              <w:widowControl/>
              <w:ind w:righ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Наименование вакантных должностей</w:t>
            </w:r>
          </w:p>
        </w:tc>
        <w:tc>
          <w:tcPr>
            <w:tcW w:w="1417" w:type="dxa"/>
            <w:shd w:val="clear" w:color="auto" w:fill="auto"/>
          </w:tcPr>
          <w:p w:rsidR="00DC15AD" w:rsidRPr="00585704" w:rsidRDefault="00DC15AD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Количество вакансий</w:t>
            </w:r>
          </w:p>
        </w:tc>
      </w:tr>
      <w:tr w:rsidR="00DC15AD" w:rsidRPr="00585704" w:rsidTr="00C525D1">
        <w:trPr>
          <w:trHeight w:val="788"/>
        </w:trPr>
        <w:tc>
          <w:tcPr>
            <w:tcW w:w="2805" w:type="dxa"/>
            <w:vAlign w:val="center"/>
          </w:tcPr>
          <w:p w:rsidR="00DC15AD" w:rsidRPr="00585704" w:rsidRDefault="00DC15AD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Отдел камеральных проверок № 1</w:t>
            </w:r>
          </w:p>
        </w:tc>
        <w:tc>
          <w:tcPr>
            <w:tcW w:w="5440" w:type="dxa"/>
            <w:shd w:val="clear" w:color="auto" w:fill="auto"/>
            <w:vAlign w:val="center"/>
          </w:tcPr>
          <w:p w:rsidR="00DC15AD" w:rsidRPr="00585704" w:rsidRDefault="00DC15AD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главный государственный налоговый инспектор</w:t>
            </w:r>
          </w:p>
          <w:p w:rsidR="00DC15AD" w:rsidRPr="00585704" w:rsidRDefault="00DC15AD" w:rsidP="00C525D1">
            <w:pPr>
              <w:pStyle w:val="ConsNonformat"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C15AD" w:rsidRPr="00585704" w:rsidRDefault="00DC15AD" w:rsidP="00C525D1">
            <w:pPr>
              <w:pStyle w:val="ConsNonformat"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DC15AD" w:rsidRPr="00585704" w:rsidRDefault="00DC15AD" w:rsidP="00C525D1">
            <w:pPr>
              <w:pStyle w:val="ConsNonformat"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:rsidR="00472FB0" w:rsidRDefault="00472FB0">
      <w:bookmarkStart w:id="0" w:name="_GoBack"/>
      <w:bookmarkEnd w:id="0"/>
    </w:p>
    <w:sectPr w:rsidR="0047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AD"/>
    <w:rsid w:val="00472FB0"/>
    <w:rsid w:val="00D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88DFF-E1CB-4E4B-90D3-99DB6D4B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C15A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2016-01-14T13:44:00Z</dcterms:created>
  <dcterms:modified xsi:type="dcterms:W3CDTF">2016-01-14T13:44:00Z</dcterms:modified>
</cp:coreProperties>
</file>